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BA" w:rsidRPr="005646F2" w:rsidRDefault="005646F2">
      <w:pPr>
        <w:spacing w:line="279" w:lineRule="auto"/>
        <w:jc w:val="center"/>
        <w:rPr>
          <w:rFonts w:ascii="Aptos" w:eastAsia="Aptos" w:hAnsi="Aptos" w:cs="Aptos"/>
          <w:b/>
          <w:lang w:val="es-ES"/>
        </w:rPr>
      </w:pPr>
      <w:r w:rsidRPr="005646F2">
        <w:rPr>
          <w:rFonts w:ascii="Aptos" w:eastAsia="Aptos" w:hAnsi="Aptos" w:cs="Aptos"/>
          <w:b/>
          <w:lang w:val="es-ES"/>
        </w:rPr>
        <w:t xml:space="preserve">XIV Congreso de la Sociedad Española de </w:t>
      </w:r>
      <w:proofErr w:type="spellStart"/>
      <w:r w:rsidRPr="005646F2">
        <w:rPr>
          <w:rFonts w:ascii="Aptos" w:eastAsia="Aptos" w:hAnsi="Aptos" w:cs="Aptos"/>
          <w:b/>
          <w:lang w:val="es-ES"/>
        </w:rPr>
        <w:t>Psicofisiología</w:t>
      </w:r>
      <w:proofErr w:type="spellEnd"/>
      <w:r w:rsidRPr="005646F2">
        <w:rPr>
          <w:rFonts w:ascii="Aptos" w:eastAsia="Aptos" w:hAnsi="Aptos" w:cs="Aptos"/>
          <w:b/>
          <w:lang w:val="es-ES"/>
        </w:rPr>
        <w:t xml:space="preserve"> y Neurociencia Cognitiva y Afectiva (SEPNECA)</w:t>
      </w:r>
    </w:p>
    <w:p w:rsidR="004E6EBA" w:rsidRPr="005646F2" w:rsidRDefault="005646F2">
      <w:pPr>
        <w:spacing w:line="279" w:lineRule="auto"/>
        <w:jc w:val="center"/>
        <w:rPr>
          <w:rFonts w:ascii="Aptos" w:eastAsia="Aptos" w:hAnsi="Aptos" w:cs="Aptos"/>
          <w:b/>
          <w:lang w:val="es-ES"/>
        </w:rPr>
      </w:pPr>
      <w:r w:rsidRPr="005646F2">
        <w:rPr>
          <w:rFonts w:ascii="Aptos" w:eastAsia="Aptos" w:hAnsi="Aptos" w:cs="Aptos"/>
          <w:b/>
          <w:lang w:val="es-ES"/>
        </w:rPr>
        <w:t>Baeza del 07/10 al 11/10</w:t>
      </w:r>
    </w:p>
    <w:p w:rsidR="004E6EBA" w:rsidRPr="005646F2" w:rsidRDefault="005646F2">
      <w:pPr>
        <w:spacing w:line="279" w:lineRule="auto"/>
        <w:jc w:val="center"/>
        <w:rPr>
          <w:rFonts w:ascii="Aptos" w:eastAsia="Aptos" w:hAnsi="Aptos" w:cs="Aptos"/>
          <w:lang w:val="es-ES"/>
        </w:rPr>
      </w:pPr>
      <w:r w:rsidRPr="005646F2">
        <w:rPr>
          <w:rFonts w:ascii="Aptos" w:eastAsia="Aptos" w:hAnsi="Aptos" w:cs="Aptos"/>
          <w:lang w:val="es-ES"/>
        </w:rPr>
        <w:t xml:space="preserve">Rellene y envíe a VIAJES EL CORTE INGLES, antes del 26 de </w:t>
      </w:r>
      <w:proofErr w:type="gramStart"/>
      <w:r w:rsidRPr="005646F2">
        <w:rPr>
          <w:rFonts w:ascii="Aptos" w:eastAsia="Aptos" w:hAnsi="Aptos" w:cs="Aptos"/>
          <w:lang w:val="es-ES"/>
        </w:rPr>
        <w:t>Agosto</w:t>
      </w:r>
      <w:proofErr w:type="gramEnd"/>
      <w:r w:rsidRPr="005646F2">
        <w:rPr>
          <w:rFonts w:ascii="Aptos" w:eastAsia="Aptos" w:hAnsi="Aptos" w:cs="Aptos"/>
          <w:lang w:val="es-ES"/>
        </w:rPr>
        <w:t xml:space="preserve"> 2025</w:t>
      </w:r>
    </w:p>
    <w:p w:rsidR="004E6EBA" w:rsidRPr="005646F2" w:rsidRDefault="005646F2">
      <w:pPr>
        <w:spacing w:line="279" w:lineRule="auto"/>
        <w:jc w:val="center"/>
        <w:rPr>
          <w:rFonts w:ascii="Aptos" w:eastAsia="Aptos" w:hAnsi="Aptos" w:cs="Aptos"/>
          <w:lang w:val="es-ES"/>
        </w:rPr>
      </w:pPr>
      <w:r w:rsidRPr="005646F2">
        <w:rPr>
          <w:rFonts w:ascii="Aptos" w:eastAsia="Aptos" w:hAnsi="Aptos" w:cs="Aptos"/>
          <w:lang w:val="es-ES"/>
        </w:rPr>
        <w:t xml:space="preserve">E-mail: </w:t>
      </w:r>
      <w:hyperlink r:id="rId4">
        <w:r w:rsidRPr="005646F2">
          <w:rPr>
            <w:rFonts w:ascii="Aptos" w:eastAsia="Aptos" w:hAnsi="Aptos" w:cs="Aptos"/>
            <w:color w:val="467886"/>
            <w:u w:val="single"/>
            <w:lang w:val="es-ES"/>
          </w:rPr>
          <w:t>ujaen@viajeseci.es</w:t>
        </w:r>
      </w:hyperlink>
    </w:p>
    <w:p w:rsidR="004E6EBA" w:rsidRPr="005646F2" w:rsidRDefault="005646F2">
      <w:pPr>
        <w:spacing w:line="279" w:lineRule="auto"/>
        <w:rPr>
          <w:rFonts w:ascii="Aptos" w:eastAsia="Aptos" w:hAnsi="Aptos" w:cs="Aptos"/>
          <w:b/>
          <w:lang w:val="es-ES"/>
        </w:rPr>
      </w:pPr>
      <w:r w:rsidRPr="005646F2">
        <w:rPr>
          <w:rFonts w:ascii="Aptos" w:eastAsia="Aptos" w:hAnsi="Aptos" w:cs="Aptos"/>
          <w:b/>
          <w:lang w:val="es-ES"/>
        </w:rPr>
        <w:t>DATOS PERSONALES</w:t>
      </w:r>
    </w:p>
    <w:p w:rsidR="004E6EBA" w:rsidRPr="005646F2" w:rsidRDefault="005646F2">
      <w:pPr>
        <w:spacing w:line="279" w:lineRule="auto"/>
        <w:rPr>
          <w:rFonts w:ascii="Aptos" w:eastAsia="Aptos" w:hAnsi="Aptos" w:cs="Aptos"/>
          <w:b/>
          <w:lang w:val="es-ES"/>
        </w:rPr>
      </w:pPr>
      <w:r w:rsidRPr="005646F2">
        <w:rPr>
          <w:rFonts w:ascii="Aptos" w:eastAsia="Aptos" w:hAnsi="Aptos" w:cs="Aptos"/>
          <w:b/>
          <w:lang w:val="es-ES"/>
        </w:rPr>
        <w:t xml:space="preserve">(junto con el boletín es necesario que envíe su documento de identidad escaneado por ambas caras. Si la hab. está ocupada por más de una persona, </w:t>
      </w:r>
      <w:r>
        <w:rPr>
          <w:rFonts w:ascii="Aptos" w:eastAsia="Aptos" w:hAnsi="Aptos" w:cs="Aptos"/>
          <w:b/>
          <w:lang w:val="es-ES"/>
        </w:rPr>
        <w:t xml:space="preserve">se debe </w:t>
      </w:r>
      <w:r w:rsidRPr="005646F2">
        <w:rPr>
          <w:rFonts w:ascii="Aptos" w:eastAsia="Aptos" w:hAnsi="Aptos" w:cs="Aptos"/>
          <w:b/>
          <w:lang w:val="es-ES"/>
        </w:rPr>
        <w:t>enviar documento de identidad de todos los ocupantes, mail y móvil)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6"/>
      </w:tblGrid>
      <w:tr w:rsidR="004E6EBA" w:rsidRPr="005646F2">
        <w:tblPrEx>
          <w:tblCellMar>
            <w:top w:w="0" w:type="dxa"/>
            <w:bottom w:w="0" w:type="dxa"/>
          </w:tblCellMar>
        </w:tblPrEx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EBA" w:rsidRPr="005646F2" w:rsidRDefault="005646F2">
            <w:pPr>
              <w:spacing w:after="0" w:line="240" w:lineRule="auto"/>
              <w:rPr>
                <w:rFonts w:ascii="Aptos" w:eastAsia="Aptos" w:hAnsi="Aptos" w:cs="Aptos"/>
                <w:lang w:val="es-ES"/>
              </w:rPr>
            </w:pPr>
            <w:r w:rsidRPr="005646F2">
              <w:rPr>
                <w:rFonts w:ascii="Aptos" w:eastAsia="Aptos" w:hAnsi="Aptos" w:cs="Aptos"/>
                <w:lang w:val="es-ES"/>
              </w:rPr>
              <w:t>Apelli</w:t>
            </w:r>
            <w:r w:rsidRPr="005646F2">
              <w:rPr>
                <w:rFonts w:ascii="Aptos" w:eastAsia="Aptos" w:hAnsi="Aptos" w:cs="Aptos"/>
                <w:lang w:val="es-ES"/>
              </w:rPr>
              <w:t xml:space="preserve">dos:  </w:t>
            </w:r>
          </w:p>
          <w:p w:rsidR="004E6EBA" w:rsidRPr="005646F2" w:rsidRDefault="005646F2">
            <w:pPr>
              <w:spacing w:after="0" w:line="240" w:lineRule="auto"/>
              <w:rPr>
                <w:rFonts w:ascii="Aptos" w:eastAsia="Aptos" w:hAnsi="Aptos" w:cs="Aptos"/>
                <w:lang w:val="es-ES"/>
              </w:rPr>
            </w:pPr>
            <w:r w:rsidRPr="005646F2">
              <w:rPr>
                <w:rFonts w:ascii="Aptos" w:eastAsia="Aptos" w:hAnsi="Aptos" w:cs="Aptos"/>
                <w:lang w:val="es-ES"/>
              </w:rPr>
              <w:t>Nombre:</w:t>
            </w:r>
          </w:p>
          <w:p w:rsidR="004E6EBA" w:rsidRPr="005646F2" w:rsidRDefault="005646F2">
            <w:pPr>
              <w:spacing w:after="0" w:line="240" w:lineRule="auto"/>
              <w:rPr>
                <w:lang w:val="es-ES"/>
              </w:rPr>
            </w:pPr>
            <w:r w:rsidRPr="005646F2">
              <w:rPr>
                <w:rFonts w:ascii="Aptos" w:eastAsia="Aptos" w:hAnsi="Aptos" w:cs="Aptos"/>
                <w:lang w:val="es-ES"/>
              </w:rPr>
              <w:t>Teléfono</w:t>
            </w:r>
            <w:r>
              <w:rPr>
                <w:rFonts w:ascii="Aptos" w:eastAsia="Aptos" w:hAnsi="Aptos" w:cs="Aptos"/>
                <w:lang w:val="es-ES"/>
              </w:rPr>
              <w:t>:</w:t>
            </w:r>
            <w:r w:rsidRPr="005646F2">
              <w:rPr>
                <w:rFonts w:ascii="Aptos" w:eastAsia="Aptos" w:hAnsi="Aptos" w:cs="Aptos"/>
                <w:lang w:val="es-ES"/>
              </w:rPr>
              <w:t xml:space="preserve">                                                              E-mail:</w:t>
            </w:r>
          </w:p>
        </w:tc>
      </w:tr>
    </w:tbl>
    <w:p w:rsidR="004E6EBA" w:rsidRPr="005646F2" w:rsidRDefault="004E6EBA">
      <w:pPr>
        <w:spacing w:line="279" w:lineRule="auto"/>
        <w:rPr>
          <w:rFonts w:ascii="Aptos" w:eastAsia="Aptos" w:hAnsi="Aptos" w:cs="Aptos"/>
          <w:lang w:val="es-ES"/>
        </w:rPr>
      </w:pPr>
    </w:p>
    <w:p w:rsidR="004E6EBA" w:rsidRPr="005646F2" w:rsidRDefault="005646F2">
      <w:pPr>
        <w:spacing w:line="279" w:lineRule="auto"/>
        <w:rPr>
          <w:rFonts w:ascii="Aptos" w:eastAsia="Aptos" w:hAnsi="Aptos" w:cs="Aptos"/>
          <w:b/>
          <w:lang w:val="es-ES"/>
        </w:rPr>
      </w:pPr>
      <w:r w:rsidRPr="005646F2">
        <w:rPr>
          <w:rFonts w:ascii="Aptos" w:eastAsia="Aptos" w:hAnsi="Aptos" w:cs="Aptos"/>
          <w:b/>
          <w:lang w:val="es-ES"/>
        </w:rPr>
        <w:t>TARIFAS DE ALOJAMIENTO</w:t>
      </w:r>
    </w:p>
    <w:p w:rsidR="004E6EBA" w:rsidRPr="005646F2" w:rsidRDefault="005646F2">
      <w:pPr>
        <w:spacing w:line="279" w:lineRule="auto"/>
        <w:rPr>
          <w:rFonts w:ascii="Aptos" w:eastAsia="Aptos" w:hAnsi="Aptos" w:cs="Aptos"/>
          <w:lang w:val="es-ES"/>
        </w:rPr>
      </w:pPr>
      <w:r w:rsidRPr="005646F2">
        <w:rPr>
          <w:rFonts w:ascii="Aptos" w:eastAsia="Aptos" w:hAnsi="Aptos" w:cs="Aptos"/>
          <w:lang w:val="es-ES"/>
        </w:rPr>
        <w:t>Precios por habitación y noche, solo alojamiento e IVA incluido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6"/>
      </w:tblGrid>
      <w:tr w:rsidR="004E6EBA" w:rsidRPr="005646F2">
        <w:tblPrEx>
          <w:tblCellMar>
            <w:top w:w="0" w:type="dxa"/>
            <w:bottom w:w="0" w:type="dxa"/>
          </w:tblCellMar>
        </w:tblPrEx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EBA" w:rsidRPr="005646F2" w:rsidRDefault="005646F2">
            <w:pPr>
              <w:spacing w:after="0" w:line="240" w:lineRule="auto"/>
              <w:rPr>
                <w:lang w:val="es-ES"/>
              </w:rPr>
            </w:pPr>
            <w:r w:rsidRPr="005646F2">
              <w:rPr>
                <w:rFonts w:ascii="Aptos" w:eastAsia="Aptos" w:hAnsi="Aptos" w:cs="Aptos"/>
                <w:b/>
                <w:lang w:val="es-ES"/>
              </w:rPr>
              <w:t xml:space="preserve">                                                    Hab. Individual </w:t>
            </w:r>
            <w:r w:rsidRPr="005646F2">
              <w:rPr>
                <w:rFonts w:ascii="Aptos" w:eastAsia="Aptos" w:hAnsi="Aptos" w:cs="Aptos"/>
                <w:lang w:val="es-ES"/>
              </w:rPr>
              <w:t xml:space="preserve">      </w:t>
            </w:r>
            <w:r w:rsidRPr="005646F2">
              <w:rPr>
                <w:rFonts w:ascii="Aptos" w:eastAsia="Aptos" w:hAnsi="Aptos" w:cs="Aptos"/>
                <w:lang w:val="es-ES"/>
              </w:rPr>
              <w:t xml:space="preserve">  </w:t>
            </w:r>
            <w:r w:rsidRPr="005646F2">
              <w:rPr>
                <w:rFonts w:ascii="Aptos" w:eastAsia="Aptos" w:hAnsi="Aptos" w:cs="Aptos"/>
                <w:b/>
                <w:lang w:val="es-ES"/>
              </w:rPr>
              <w:t>Hab. doble</w:t>
            </w:r>
            <w:r w:rsidRPr="005646F2">
              <w:rPr>
                <w:rFonts w:ascii="Aptos" w:eastAsia="Aptos" w:hAnsi="Aptos" w:cs="Aptos"/>
                <w:lang w:val="es-ES"/>
              </w:rPr>
              <w:t xml:space="preserve">   </w:t>
            </w:r>
            <w:r w:rsidRPr="005646F2">
              <w:rPr>
                <w:rFonts w:ascii="Aptos" w:eastAsia="Aptos" w:hAnsi="Aptos" w:cs="Aptos"/>
                <w:b/>
                <w:lang w:val="es-ES"/>
              </w:rPr>
              <w:t xml:space="preserve">               Hab. triple</w:t>
            </w:r>
          </w:p>
        </w:tc>
      </w:tr>
      <w:tr w:rsidR="004E6EBA" w:rsidRPr="005646F2">
        <w:tblPrEx>
          <w:tblCellMar>
            <w:top w:w="0" w:type="dxa"/>
            <w:bottom w:w="0" w:type="dxa"/>
          </w:tblCellMar>
        </w:tblPrEx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EBA" w:rsidRPr="005646F2" w:rsidRDefault="004E6EBA">
            <w:pPr>
              <w:spacing w:after="0" w:line="240" w:lineRule="auto"/>
              <w:rPr>
                <w:rFonts w:ascii="Aptos" w:eastAsia="Aptos" w:hAnsi="Aptos" w:cs="Aptos"/>
                <w:lang w:val="es-ES"/>
              </w:rPr>
            </w:pPr>
          </w:p>
          <w:p w:rsidR="004E6EBA" w:rsidRPr="005646F2" w:rsidRDefault="005646F2">
            <w:pPr>
              <w:spacing w:after="0" w:line="240" w:lineRule="auto"/>
              <w:rPr>
                <w:lang w:val="es-ES"/>
              </w:rPr>
            </w:pPr>
            <w:r w:rsidRPr="005646F2">
              <w:rPr>
                <w:rFonts w:ascii="Aptos" w:eastAsia="Aptos" w:hAnsi="Aptos" w:cs="Aptos"/>
                <w:b/>
                <w:lang w:val="es-ES"/>
              </w:rPr>
              <w:t xml:space="preserve">RESIDENCIA UNIA BAEZA            </w:t>
            </w:r>
            <w:r w:rsidRPr="005646F2">
              <w:rPr>
                <w:rFonts w:ascii="Aptos" w:eastAsia="Aptos" w:hAnsi="Aptos" w:cs="Aptos"/>
                <w:lang w:val="es-ES"/>
              </w:rPr>
              <w:t>47 EUR                     47 EUR                       70,50EUR</w:t>
            </w:r>
          </w:p>
        </w:tc>
      </w:tr>
    </w:tbl>
    <w:p w:rsidR="004E6EBA" w:rsidRPr="005646F2" w:rsidRDefault="004E6EBA">
      <w:pPr>
        <w:spacing w:line="279" w:lineRule="auto"/>
        <w:rPr>
          <w:rFonts w:ascii="Aptos" w:eastAsia="Aptos" w:hAnsi="Aptos" w:cs="Aptos"/>
          <w:lang w:val="es-ES"/>
        </w:rPr>
      </w:pPr>
    </w:p>
    <w:p w:rsidR="004E6EBA" w:rsidRDefault="005646F2">
      <w:pPr>
        <w:spacing w:line="279" w:lineRule="auto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DETALLES DE SU RESERVA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6"/>
      </w:tblGrid>
      <w:tr w:rsidR="004E6EBA">
        <w:tblPrEx>
          <w:tblCellMar>
            <w:top w:w="0" w:type="dxa"/>
            <w:bottom w:w="0" w:type="dxa"/>
          </w:tblCellMar>
        </w:tblPrEx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EBA" w:rsidRPr="005646F2" w:rsidRDefault="005646F2">
            <w:pPr>
              <w:spacing w:after="0" w:line="240" w:lineRule="auto"/>
              <w:rPr>
                <w:rFonts w:ascii="Aptos" w:eastAsia="Aptos" w:hAnsi="Aptos" w:cs="Aptos"/>
                <w:lang w:val="es-ES"/>
              </w:rPr>
            </w:pPr>
            <w:r>
              <w:rPr>
                <w:rFonts w:ascii="Aptos" w:eastAsia="Aptos" w:hAnsi="Aptos" w:cs="Aptos"/>
                <w:lang w:val="es-ES"/>
              </w:rPr>
              <w:t xml:space="preserve">Nº </w:t>
            </w:r>
            <w:r w:rsidRPr="005646F2">
              <w:rPr>
                <w:rFonts w:ascii="Aptos" w:eastAsia="Aptos" w:hAnsi="Aptos" w:cs="Aptos"/>
                <w:lang w:val="es-ES"/>
              </w:rPr>
              <w:t>HAB. INDIVIDUALES:</w:t>
            </w:r>
          </w:p>
          <w:p w:rsidR="004E6EBA" w:rsidRPr="005646F2" w:rsidRDefault="005646F2">
            <w:pPr>
              <w:spacing w:after="0" w:line="240" w:lineRule="auto"/>
              <w:rPr>
                <w:rFonts w:ascii="Aptos" w:eastAsia="Aptos" w:hAnsi="Aptos" w:cs="Aptos"/>
                <w:lang w:val="es-ES"/>
              </w:rPr>
            </w:pPr>
            <w:r>
              <w:rPr>
                <w:rFonts w:ascii="Aptos" w:eastAsia="Aptos" w:hAnsi="Aptos" w:cs="Aptos"/>
                <w:lang w:val="es-ES"/>
              </w:rPr>
              <w:t xml:space="preserve">Nº </w:t>
            </w:r>
            <w:r w:rsidRPr="005646F2">
              <w:rPr>
                <w:rFonts w:ascii="Aptos" w:eastAsia="Aptos" w:hAnsi="Aptos" w:cs="Aptos"/>
                <w:lang w:val="es-ES"/>
              </w:rPr>
              <w:t>HAB. DOBLES:</w:t>
            </w:r>
          </w:p>
          <w:p w:rsidR="004E6EBA" w:rsidRPr="005646F2" w:rsidRDefault="005646F2">
            <w:pPr>
              <w:spacing w:after="0" w:line="240" w:lineRule="auto"/>
              <w:rPr>
                <w:rFonts w:ascii="Aptos" w:eastAsia="Aptos" w:hAnsi="Aptos" w:cs="Aptos"/>
                <w:lang w:val="es-ES"/>
              </w:rPr>
            </w:pPr>
            <w:r>
              <w:rPr>
                <w:rFonts w:ascii="Aptos" w:eastAsia="Aptos" w:hAnsi="Aptos" w:cs="Aptos"/>
                <w:lang w:val="es-ES"/>
              </w:rPr>
              <w:t xml:space="preserve">Nº </w:t>
            </w:r>
            <w:bookmarkStart w:id="0" w:name="_GoBack"/>
            <w:bookmarkEnd w:id="0"/>
            <w:r w:rsidRPr="005646F2">
              <w:rPr>
                <w:rFonts w:ascii="Aptos" w:eastAsia="Aptos" w:hAnsi="Aptos" w:cs="Aptos"/>
                <w:lang w:val="es-ES"/>
              </w:rPr>
              <w:t>HAB. TRIPLES:</w:t>
            </w:r>
          </w:p>
          <w:p w:rsidR="004E6EBA" w:rsidRDefault="005646F2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LLEGADA:                                SALIDA:                                   NOCHES:</w:t>
            </w:r>
          </w:p>
        </w:tc>
      </w:tr>
    </w:tbl>
    <w:p w:rsidR="004E6EBA" w:rsidRDefault="004E6EBA">
      <w:pPr>
        <w:spacing w:line="279" w:lineRule="auto"/>
        <w:rPr>
          <w:rFonts w:ascii="Aptos" w:eastAsia="Aptos" w:hAnsi="Aptos" w:cs="Aptos"/>
        </w:rPr>
      </w:pPr>
    </w:p>
    <w:p w:rsidR="004E6EBA" w:rsidRDefault="005646F2">
      <w:pPr>
        <w:spacing w:line="279" w:lineRule="auto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FORMAS DE PAGO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6"/>
      </w:tblGrid>
      <w:tr w:rsidR="004E6EBA" w:rsidRPr="005646F2">
        <w:tblPrEx>
          <w:tblCellMar>
            <w:top w:w="0" w:type="dxa"/>
            <w:bottom w:w="0" w:type="dxa"/>
          </w:tblCellMar>
        </w:tblPrEx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EBA" w:rsidRPr="005646F2" w:rsidRDefault="005646F2">
            <w:pPr>
              <w:spacing w:after="0" w:line="240" w:lineRule="auto"/>
              <w:rPr>
                <w:rFonts w:ascii="Aptos" w:eastAsia="Aptos" w:hAnsi="Aptos" w:cs="Aptos"/>
                <w:b/>
                <w:lang w:val="es-ES"/>
              </w:rPr>
            </w:pPr>
            <w:r w:rsidRPr="005646F2">
              <w:rPr>
                <w:rFonts w:ascii="Aptos" w:eastAsia="Aptos" w:hAnsi="Aptos" w:cs="Aptos"/>
                <w:b/>
                <w:lang w:val="es-ES"/>
              </w:rPr>
              <w:t>Transferencia nacional</w:t>
            </w:r>
          </w:p>
          <w:p w:rsidR="004E6EBA" w:rsidRPr="005646F2" w:rsidRDefault="005646F2">
            <w:pPr>
              <w:spacing w:after="0" w:line="240" w:lineRule="auto"/>
              <w:rPr>
                <w:rFonts w:ascii="Aptos" w:eastAsia="Aptos" w:hAnsi="Aptos" w:cs="Aptos"/>
                <w:lang w:val="es-ES"/>
              </w:rPr>
            </w:pPr>
            <w:r w:rsidRPr="005646F2">
              <w:rPr>
                <w:rFonts w:ascii="Aptos" w:eastAsia="Aptos" w:hAnsi="Aptos" w:cs="Aptos"/>
                <w:lang w:val="es-ES"/>
              </w:rPr>
              <w:t>Viajes El Corte Inglés S.A.</w:t>
            </w:r>
          </w:p>
          <w:p w:rsidR="004E6EBA" w:rsidRPr="005646F2" w:rsidRDefault="005646F2">
            <w:pPr>
              <w:spacing w:after="0" w:line="240" w:lineRule="auto"/>
              <w:rPr>
                <w:rFonts w:ascii="Aptos" w:eastAsia="Aptos" w:hAnsi="Aptos" w:cs="Aptos"/>
                <w:lang w:val="es-ES"/>
              </w:rPr>
            </w:pPr>
            <w:r w:rsidRPr="005646F2">
              <w:rPr>
                <w:rFonts w:ascii="Aptos" w:eastAsia="Aptos" w:hAnsi="Aptos" w:cs="Aptos"/>
                <w:lang w:val="es-ES"/>
              </w:rPr>
              <w:t>ES40 0049 1500 0526 1934 8691 (en concepto indicar DG1029 SEPNECA)</w:t>
            </w:r>
          </w:p>
          <w:p w:rsidR="004E6EBA" w:rsidRPr="005646F2" w:rsidRDefault="005646F2">
            <w:pPr>
              <w:spacing w:after="0" w:line="240" w:lineRule="auto"/>
              <w:rPr>
                <w:rFonts w:ascii="Aptos" w:eastAsia="Aptos" w:hAnsi="Aptos" w:cs="Aptos"/>
                <w:lang w:val="es-ES"/>
              </w:rPr>
            </w:pPr>
            <w:r w:rsidRPr="005646F2">
              <w:rPr>
                <w:rFonts w:ascii="Aptos" w:eastAsia="Aptos" w:hAnsi="Aptos" w:cs="Aptos"/>
                <w:lang w:val="es-ES"/>
              </w:rPr>
              <w:t>Imprescindible enviar copa de la transferencia</w:t>
            </w:r>
          </w:p>
          <w:p w:rsidR="004E6EBA" w:rsidRPr="005646F2" w:rsidRDefault="004E6EBA">
            <w:pPr>
              <w:spacing w:after="0" w:line="240" w:lineRule="auto"/>
              <w:rPr>
                <w:rFonts w:ascii="Aptos" w:eastAsia="Aptos" w:hAnsi="Aptos" w:cs="Aptos"/>
                <w:lang w:val="es-ES"/>
              </w:rPr>
            </w:pPr>
          </w:p>
          <w:p w:rsidR="004E6EBA" w:rsidRPr="005646F2" w:rsidRDefault="004E6EBA">
            <w:pPr>
              <w:spacing w:after="0" w:line="240" w:lineRule="auto"/>
              <w:rPr>
                <w:rFonts w:ascii="Aptos" w:eastAsia="Aptos" w:hAnsi="Aptos" w:cs="Aptos"/>
                <w:lang w:val="es-ES"/>
              </w:rPr>
            </w:pPr>
          </w:p>
          <w:p w:rsidR="004E6EBA" w:rsidRPr="005646F2" w:rsidRDefault="005646F2">
            <w:pPr>
              <w:spacing w:after="0" w:line="240" w:lineRule="auto"/>
              <w:rPr>
                <w:rFonts w:ascii="Aptos" w:eastAsia="Aptos" w:hAnsi="Aptos" w:cs="Aptos"/>
                <w:b/>
                <w:lang w:val="es-ES"/>
              </w:rPr>
            </w:pPr>
            <w:r w:rsidRPr="005646F2">
              <w:rPr>
                <w:rFonts w:ascii="Aptos" w:eastAsia="Aptos" w:hAnsi="Aptos" w:cs="Aptos"/>
                <w:b/>
                <w:lang w:val="es-ES"/>
              </w:rPr>
              <w:t>Pago con tarjeta de crédito</w:t>
            </w:r>
          </w:p>
          <w:p w:rsidR="004E6EBA" w:rsidRPr="005646F2" w:rsidRDefault="005646F2">
            <w:pPr>
              <w:spacing w:after="0" w:line="240" w:lineRule="auto"/>
              <w:rPr>
                <w:rFonts w:ascii="Aptos" w:eastAsia="Aptos" w:hAnsi="Aptos" w:cs="Aptos"/>
                <w:lang w:val="es-ES"/>
              </w:rPr>
            </w:pPr>
            <w:r w:rsidRPr="005646F2">
              <w:rPr>
                <w:rFonts w:ascii="Aptos" w:eastAsia="Aptos" w:hAnsi="Aptos" w:cs="Aptos"/>
                <w:lang w:val="es-ES"/>
              </w:rPr>
              <w:t>Si desea pagar con tarjeta de crédito, le enviaremos por mail un link de pago seguro</w:t>
            </w:r>
          </w:p>
          <w:p w:rsidR="004E6EBA" w:rsidRPr="005646F2" w:rsidRDefault="004E6EBA">
            <w:pPr>
              <w:spacing w:after="0" w:line="240" w:lineRule="auto"/>
              <w:rPr>
                <w:lang w:val="es-ES"/>
              </w:rPr>
            </w:pPr>
          </w:p>
        </w:tc>
      </w:tr>
    </w:tbl>
    <w:p w:rsidR="004E6EBA" w:rsidRPr="005646F2" w:rsidRDefault="004E6EBA">
      <w:pPr>
        <w:spacing w:line="279" w:lineRule="auto"/>
        <w:rPr>
          <w:rFonts w:ascii="Aptos" w:eastAsia="Aptos" w:hAnsi="Aptos" w:cs="Aptos"/>
          <w:lang w:val="es-ES"/>
        </w:rPr>
      </w:pPr>
    </w:p>
    <w:sectPr w:rsidR="004E6EBA" w:rsidRPr="005646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BA"/>
    <w:rsid w:val="004E6EBA"/>
    <w:rsid w:val="0056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55929"/>
  <w15:docId w15:val="{CE4F6756-CBAE-434C-A9AD-C4A38712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jaen@viajeseci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2</cp:revision>
  <dcterms:created xsi:type="dcterms:W3CDTF">2025-03-18T08:18:00Z</dcterms:created>
  <dcterms:modified xsi:type="dcterms:W3CDTF">2025-03-18T08:18:00Z</dcterms:modified>
</cp:coreProperties>
</file>